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2F230" w14:textId="77777777" w:rsidR="00DE01B1" w:rsidRPr="00DE01B1" w:rsidRDefault="00DE01B1" w:rsidP="00DE01B1">
      <w:pPr>
        <w:autoSpaceDE w:val="0"/>
        <w:autoSpaceDN w:val="0"/>
        <w:adjustRightInd w:val="0"/>
        <w:spacing w:after="0" w:line="240" w:lineRule="auto"/>
        <w:rPr>
          <w:rFonts w:ascii="Calibri" w:eastAsia="Calibri" w:hAnsi="Calibri" w:cs="Calibri"/>
          <w:kern w:val="0"/>
          <w:sz w:val="22"/>
          <w:szCs w:val="22"/>
          <w:lang w:val="en-GB" w:eastAsia="en-GB"/>
          <w14:ligatures w14:val="none"/>
        </w:rPr>
      </w:pPr>
      <w:r w:rsidRPr="00DE01B1">
        <w:rPr>
          <w:rFonts w:ascii="Calibri" w:eastAsia="Calibri" w:hAnsi="Calibri" w:cs="Calibri"/>
          <w:kern w:val="0"/>
          <w:sz w:val="22"/>
          <w:szCs w:val="22"/>
          <w:lang w:val="en-GB" w:eastAsia="en-GB"/>
          <w14:ligatures w14:val="none"/>
        </w:rPr>
        <w:t xml:space="preserve">Despite his many successes, Antonín Dvořák always claimed to have remained a "simple Bohemian musician" – a self-description that, ironically, has made it harder for posterity to appreciate the breadth of his work fully. This is particularly evident in the realm of chamber music, a field Dvořák explored even more extensively than his mentor, Johannes Brahms. With more than a dozen string quartets alone, alongside various other smaller and larger formats, Dvořák's body of work offers a broad spectrum, where the so-called "Slavic" tones are by no means always the dominant voice. With this fifth double album, the Hagen Quartet concludes its acclaimed complete recording, which spans the fascinating range from Dvořák’s early </w:t>
      </w:r>
      <w:proofErr w:type="spellStart"/>
      <w:r w:rsidRPr="00DE01B1">
        <w:rPr>
          <w:rFonts w:ascii="Calibri" w:eastAsia="Calibri" w:hAnsi="Calibri" w:cs="Calibri"/>
          <w:kern w:val="0"/>
          <w:sz w:val="22"/>
          <w:szCs w:val="22"/>
          <w:lang w:val="en-GB" w:eastAsia="en-GB"/>
          <w14:ligatures w14:val="none"/>
        </w:rPr>
        <w:t>grapplings</w:t>
      </w:r>
      <w:proofErr w:type="spellEnd"/>
      <w:r w:rsidRPr="00DE01B1">
        <w:rPr>
          <w:rFonts w:ascii="Calibri" w:eastAsia="Calibri" w:hAnsi="Calibri" w:cs="Calibri"/>
          <w:kern w:val="0"/>
          <w:sz w:val="22"/>
          <w:szCs w:val="22"/>
          <w:lang w:val="en-GB" w:eastAsia="en-GB"/>
          <w14:ligatures w14:val="none"/>
        </w:rPr>
        <w:t xml:space="preserve"> with Wagner and Liszt to his later reflections on the "New World", revealing unexpected depths behind the face of the "humble musician".</w:t>
      </w:r>
    </w:p>
    <w:p w14:paraId="20A0C71B" w14:textId="77777777" w:rsidR="00933E47" w:rsidRPr="00DE01B1" w:rsidRDefault="00933E47">
      <w:pPr>
        <w:rPr>
          <w:lang w:val="en-GB"/>
        </w:rPr>
      </w:pPr>
    </w:p>
    <w:sectPr w:rsidR="00933E47" w:rsidRPr="00DE01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B1"/>
    <w:rsid w:val="00933E47"/>
    <w:rsid w:val="00DE01B1"/>
    <w:rsid w:val="00ED7A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BB14"/>
  <w15:chartTrackingRefBased/>
  <w15:docId w15:val="{4C95A9DF-B4C0-4D84-8648-514C801B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paragraph" w:styleId="berschrift1">
    <w:name w:val="heading 1"/>
    <w:basedOn w:val="Standard"/>
    <w:next w:val="Standard"/>
    <w:link w:val="berschrift1Zchn"/>
    <w:uiPriority w:val="9"/>
    <w:qFormat/>
    <w:rsid w:val="00DE01B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DE01B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DE01B1"/>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DE01B1"/>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DE01B1"/>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DE01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E01B1"/>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E01B1"/>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E01B1"/>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01B1"/>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DE01B1"/>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DE01B1"/>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DE01B1"/>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DE01B1"/>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DE01B1"/>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DE01B1"/>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DE01B1"/>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DE01B1"/>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DE01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01B1"/>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DE01B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E01B1"/>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DE01B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E01B1"/>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DE01B1"/>
    <w:pPr>
      <w:ind w:left="720"/>
      <w:contextualSpacing/>
    </w:pPr>
  </w:style>
  <w:style w:type="character" w:styleId="IntensiveHervorhebung">
    <w:name w:val="Intense Emphasis"/>
    <w:basedOn w:val="Absatz-Standardschriftart"/>
    <w:uiPriority w:val="21"/>
    <w:qFormat/>
    <w:rsid w:val="00DE01B1"/>
    <w:rPr>
      <w:i/>
      <w:iCs/>
      <w:color w:val="365F91" w:themeColor="accent1" w:themeShade="BF"/>
    </w:rPr>
  </w:style>
  <w:style w:type="paragraph" w:styleId="IntensivesZitat">
    <w:name w:val="Intense Quote"/>
    <w:basedOn w:val="Standard"/>
    <w:next w:val="Standard"/>
    <w:link w:val="IntensivesZitatZchn"/>
    <w:uiPriority w:val="30"/>
    <w:qFormat/>
    <w:rsid w:val="00DE01B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DE01B1"/>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DE01B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759</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2024-11-20T11:57:00Z</dcterms:created>
  <dcterms:modified xsi:type="dcterms:W3CDTF">2024-11-20T11:58:00Z</dcterms:modified>
</cp:coreProperties>
</file>