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1B8DE" w14:textId="77777777" w:rsidR="00EE72B9" w:rsidRPr="00EE72B9" w:rsidRDefault="00EE72B9" w:rsidP="00EE72B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</w:pPr>
      <w:r w:rsidRPr="00EE72B9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Swedes are proud of Elfrida Andrée. She was the first woman that conquered the position of cathedral organist. Even reactionaries that were appalled at having a woman playing from the gallery capitulated at hearing her skill. Critics that reviewed her compositions found positive words for her – even for her first symphony, premiered in 1869, which the composer later disparaged as an "early work". The </w:t>
      </w:r>
      <w:r w:rsidRPr="00EE72B9">
        <w:rPr>
          <w:rFonts w:ascii="Calibri" w:eastAsia="Calibri" w:hAnsi="Calibri" w:cs="Calibri"/>
          <w:i/>
          <w:iCs/>
          <w:kern w:val="0"/>
          <w:sz w:val="22"/>
          <w:szCs w:val="22"/>
          <w:lang w:val="en-GB" w:eastAsia="en-GB"/>
          <w14:ligatures w14:val="none"/>
        </w:rPr>
        <w:t>Fritiof Suite</w:t>
      </w:r>
      <w:r w:rsidRPr="00EE72B9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, on the other hand, was an unqualified success. In 1909, Elfrida Andrée made a suite of five movements based on her (only) opera </w:t>
      </w:r>
      <w:r w:rsidRPr="00EE72B9">
        <w:rPr>
          <w:rFonts w:ascii="Calibri" w:eastAsia="Calibri" w:hAnsi="Calibri" w:cs="Calibri"/>
          <w:i/>
          <w:iCs/>
          <w:kern w:val="0"/>
          <w:sz w:val="22"/>
          <w:szCs w:val="22"/>
          <w:lang w:val="en-GB" w:eastAsia="en-GB"/>
          <w14:ligatures w14:val="none"/>
        </w:rPr>
        <w:t>Fritiof Saga</w:t>
      </w:r>
      <w:r w:rsidRPr="00EE72B9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 xml:space="preserve">. Unlike the staged work of 1898, these ‘scenes’ were once very popular – a fantastic piece of incidental music for the </w:t>
      </w:r>
      <w:r w:rsidRPr="00EE72B9">
        <w:rPr>
          <w:rFonts w:ascii="Calibri" w:eastAsia="Calibri" w:hAnsi="Calibri" w:cs="Calibri"/>
          <w:i/>
          <w:iCs/>
          <w:kern w:val="0"/>
          <w:sz w:val="22"/>
          <w:szCs w:val="22"/>
          <w:lang w:val="en-GB" w:eastAsia="en-GB"/>
          <w14:ligatures w14:val="none"/>
        </w:rPr>
        <w:t xml:space="preserve">Fritiof </w:t>
      </w:r>
      <w:r w:rsidRPr="00EE72B9">
        <w:rPr>
          <w:rFonts w:ascii="Calibri" w:eastAsia="Calibri" w:hAnsi="Calibri" w:cs="Calibri"/>
          <w:kern w:val="0"/>
          <w:sz w:val="22"/>
          <w:szCs w:val="22"/>
          <w:lang w:val="en-GB" w:eastAsia="en-GB"/>
          <w14:ligatures w14:val="none"/>
        </w:rPr>
        <w:t>epic by the poet Esaias Tegnér, which practically every child in Sweden knew.</w:t>
      </w:r>
    </w:p>
    <w:p w14:paraId="71945B5C" w14:textId="77777777" w:rsidR="00933E47" w:rsidRPr="00EE72B9" w:rsidRDefault="00933E47">
      <w:pPr>
        <w:rPr>
          <w:lang w:val="en-GB"/>
        </w:rPr>
      </w:pPr>
    </w:p>
    <w:sectPr w:rsidR="00933E47" w:rsidRPr="00EE72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B9"/>
    <w:rsid w:val="004D23EC"/>
    <w:rsid w:val="00933E47"/>
    <w:rsid w:val="00E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612F"/>
  <w15:chartTrackingRefBased/>
  <w15:docId w15:val="{3347D55C-6698-46B5-B465-BE5E61DC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7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72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E72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2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2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2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2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2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2B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72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72B9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E72B9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2B9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2B9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2B9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2B9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2B9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EE7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72B9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72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72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EE72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E72B9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E72B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E72B9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E72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E72B9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EE72B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2025-01-02T13:25:00Z</dcterms:created>
  <dcterms:modified xsi:type="dcterms:W3CDTF">2025-01-02T13:25:00Z</dcterms:modified>
</cp:coreProperties>
</file>