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45BD6" w14:textId="7C2F9125" w:rsidR="00933E47" w:rsidRDefault="006D0F5A">
      <w:r w:rsidRPr="00BE1A07">
        <w:rPr>
          <w:rFonts w:asciiTheme="minorHAnsi" w:hAnsiTheme="minorHAnsi" w:cstheme="minorHAnsi"/>
          <w:color w:val="000000" w:themeColor="text1"/>
          <w:sz w:val="22"/>
          <w:szCs w:val="22"/>
          <w:lang w:val="en-US"/>
        </w:rPr>
        <w:t xml:space="preserve">Joseph Franz Weigl, the father of our composer, was the principal cellist in Prince Esterházy's orchestra, thus serving under the kapellmeister Joseph Haydn, who was the godfather at the son's baptism in 1766 and likely had a hand in the boy's musical education. Weigl junior was taught by Johann Georg </w:t>
      </w:r>
      <w:proofErr w:type="spellStart"/>
      <w:r w:rsidRPr="00BE1A07">
        <w:rPr>
          <w:rFonts w:asciiTheme="minorHAnsi" w:hAnsiTheme="minorHAnsi" w:cstheme="minorHAnsi"/>
          <w:color w:val="000000" w:themeColor="text1"/>
          <w:sz w:val="22"/>
          <w:szCs w:val="22"/>
          <w:lang w:val="en-US"/>
        </w:rPr>
        <w:t>Albrechtsberger</w:t>
      </w:r>
      <w:proofErr w:type="spellEnd"/>
      <w:r w:rsidRPr="00BE1A07">
        <w:rPr>
          <w:rFonts w:asciiTheme="minorHAnsi" w:hAnsiTheme="minorHAnsi" w:cstheme="minorHAnsi"/>
          <w:color w:val="000000" w:themeColor="text1"/>
          <w:sz w:val="22"/>
          <w:szCs w:val="22"/>
          <w:lang w:val="en-US"/>
        </w:rPr>
        <w:t xml:space="preserve"> and Antonio Salieri, under whose guidance he flourished. He assisted Mozart with the premieres of </w:t>
      </w:r>
      <w:r w:rsidRPr="00BE1A07">
        <w:rPr>
          <w:rFonts w:asciiTheme="minorHAnsi" w:hAnsiTheme="minorHAnsi" w:cstheme="minorHAnsi"/>
          <w:i/>
          <w:iCs/>
          <w:color w:val="000000" w:themeColor="text1"/>
          <w:sz w:val="22"/>
          <w:szCs w:val="22"/>
          <w:lang w:val="en-US"/>
        </w:rPr>
        <w:t>Figaro</w:t>
      </w:r>
      <w:r w:rsidRPr="00BE1A07">
        <w:rPr>
          <w:rFonts w:asciiTheme="minorHAnsi" w:hAnsiTheme="minorHAnsi" w:cstheme="minorHAnsi"/>
          <w:color w:val="000000" w:themeColor="text1"/>
          <w:sz w:val="22"/>
          <w:szCs w:val="22"/>
          <w:lang w:val="en-US"/>
        </w:rPr>
        <w:t>, </w:t>
      </w:r>
      <w:proofErr w:type="spellStart"/>
      <w:r w:rsidRPr="00BE1A07">
        <w:rPr>
          <w:rFonts w:asciiTheme="minorHAnsi" w:hAnsiTheme="minorHAnsi" w:cstheme="minorHAnsi"/>
          <w:i/>
          <w:iCs/>
          <w:color w:val="000000" w:themeColor="text1"/>
          <w:sz w:val="22"/>
          <w:szCs w:val="22"/>
          <w:lang w:val="en-US"/>
        </w:rPr>
        <w:t>Così</w:t>
      </w:r>
      <w:proofErr w:type="spellEnd"/>
      <w:r w:rsidRPr="00BE1A07">
        <w:rPr>
          <w:rFonts w:asciiTheme="minorHAnsi" w:hAnsiTheme="minorHAnsi" w:cstheme="minorHAnsi"/>
          <w:i/>
          <w:iCs/>
          <w:color w:val="000000" w:themeColor="text1"/>
          <w:sz w:val="22"/>
          <w:szCs w:val="22"/>
          <w:lang w:val="en-US"/>
        </w:rPr>
        <w:t xml:space="preserve"> fan tutte</w:t>
      </w:r>
      <w:r w:rsidRPr="00BE1A07">
        <w:rPr>
          <w:rFonts w:asciiTheme="minorHAnsi" w:hAnsiTheme="minorHAnsi" w:cstheme="minorHAnsi"/>
          <w:color w:val="000000" w:themeColor="text1"/>
          <w:sz w:val="22"/>
          <w:szCs w:val="22"/>
          <w:lang w:val="en-US"/>
        </w:rPr>
        <w:t>, and </w:t>
      </w:r>
      <w:r w:rsidRPr="00BE1A07">
        <w:rPr>
          <w:rFonts w:asciiTheme="minorHAnsi" w:hAnsiTheme="minorHAnsi" w:cstheme="minorHAnsi"/>
          <w:i/>
          <w:iCs/>
          <w:color w:val="000000" w:themeColor="text1"/>
          <w:sz w:val="22"/>
          <w:szCs w:val="22"/>
          <w:lang w:val="en-US"/>
        </w:rPr>
        <w:t>Don Giovanni</w:t>
      </w:r>
      <w:r w:rsidRPr="00BE1A07">
        <w:rPr>
          <w:rFonts w:asciiTheme="minorHAnsi" w:hAnsiTheme="minorHAnsi" w:cstheme="minorHAnsi"/>
          <w:color w:val="000000" w:themeColor="text1"/>
          <w:sz w:val="22"/>
          <w:szCs w:val="22"/>
          <w:lang w:val="en-US"/>
        </w:rPr>
        <w:t>, partly conducting subsequent performances of these works and getting an early taste of the theater world. His own operas and singspiels were successful, benefiting from his enviable melodic talent. Listen to the six delightful trios for oboe, violin, and cello assembled here, which, as light-hearted interludes, provide exquisite entertainment from the first to the last measure. Indeed, such mastery is something to aspire to!</w:t>
      </w:r>
    </w:p>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5A"/>
    <w:rsid w:val="004D4882"/>
    <w:rsid w:val="006D0F5A"/>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4034"/>
  <w15:chartTrackingRefBased/>
  <w15:docId w15:val="{C010A1BB-1388-4B20-B503-51FF32B2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6D0F5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6D0F5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6D0F5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6D0F5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D0F5A"/>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D0F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0F5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D0F5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0F5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0F5A"/>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6D0F5A"/>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6D0F5A"/>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6D0F5A"/>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6D0F5A"/>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6D0F5A"/>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6D0F5A"/>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6D0F5A"/>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6D0F5A"/>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6D0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0F5A"/>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6D0F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0F5A"/>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6D0F5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D0F5A"/>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6D0F5A"/>
    <w:pPr>
      <w:ind w:left="720"/>
      <w:contextualSpacing/>
    </w:pPr>
  </w:style>
  <w:style w:type="character" w:styleId="IntensiveHervorhebung">
    <w:name w:val="Intense Emphasis"/>
    <w:basedOn w:val="Absatz-Standardschriftart"/>
    <w:uiPriority w:val="21"/>
    <w:qFormat/>
    <w:rsid w:val="006D0F5A"/>
    <w:rPr>
      <w:i/>
      <w:iCs/>
      <w:color w:val="365F91" w:themeColor="accent1" w:themeShade="BF"/>
    </w:rPr>
  </w:style>
  <w:style w:type="paragraph" w:styleId="IntensivesZitat">
    <w:name w:val="Intense Quote"/>
    <w:basedOn w:val="Standard"/>
    <w:next w:val="Standard"/>
    <w:link w:val="IntensivesZitatZchn"/>
    <w:uiPriority w:val="30"/>
    <w:qFormat/>
    <w:rsid w:val="006D0F5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6D0F5A"/>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6D0F5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767</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2024-10-08T12:26:00Z</dcterms:created>
  <dcterms:modified xsi:type="dcterms:W3CDTF">2024-10-08T12:27:00Z</dcterms:modified>
</cp:coreProperties>
</file>