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46BF" w14:textId="77777777" w:rsidR="0020287A" w:rsidRPr="000D6D71" w:rsidRDefault="0020287A" w:rsidP="0020287A">
      <w:pPr>
        <w:jc w:val="both"/>
        <w:rPr>
          <w:rFonts w:asciiTheme="minorHAnsi" w:hAnsiTheme="minorHAnsi" w:cstheme="minorHAnsi"/>
          <w:sz w:val="22"/>
          <w:szCs w:val="22"/>
        </w:rPr>
      </w:pPr>
      <w:r w:rsidRPr="000D6D71">
        <w:rPr>
          <w:rFonts w:asciiTheme="minorHAnsi" w:hAnsiTheme="minorHAnsi" w:cstheme="minorHAnsi"/>
          <w:sz w:val="22"/>
          <w:szCs w:val="22"/>
        </w:rPr>
        <w:t xml:space="preserve">Michael Haydn did not achieve the same exorbitant quantity of instrumental music as his older brother, since he had to compose a large amount of sacred music because of his position; but the surviving symphonies and chamber music </w:t>
      </w:r>
      <w:proofErr w:type="gramStart"/>
      <w:r w:rsidRPr="000D6D71">
        <w:rPr>
          <w:rFonts w:asciiTheme="minorHAnsi" w:hAnsiTheme="minorHAnsi" w:cstheme="minorHAnsi"/>
          <w:sz w:val="22"/>
          <w:szCs w:val="22"/>
        </w:rPr>
        <w:t>in particular are</w:t>
      </w:r>
      <w:proofErr w:type="gramEnd"/>
      <w:r w:rsidRPr="000D6D71">
        <w:rPr>
          <w:rFonts w:asciiTheme="minorHAnsi" w:hAnsiTheme="minorHAnsi" w:cstheme="minorHAnsi"/>
          <w:sz w:val="22"/>
          <w:szCs w:val="22"/>
        </w:rPr>
        <w:t xml:space="preserve"> not lacking in novel and "original" character traits. This becomes clear, for example, in the six string quartets recorded here, which he wrote sometime in the 1770s or 1780s. Here, personable elegance and subtle humour are combined with a quiet touch of tragic drama to create </w:t>
      </w:r>
      <w:proofErr w:type="gramStart"/>
      <w:r w:rsidRPr="000D6D71">
        <w:rPr>
          <w:rFonts w:asciiTheme="minorHAnsi" w:hAnsiTheme="minorHAnsi" w:cstheme="minorHAnsi"/>
          <w:sz w:val="22"/>
          <w:szCs w:val="22"/>
        </w:rPr>
        <w:t>a very unique</w:t>
      </w:r>
      <w:proofErr w:type="gramEnd"/>
      <w:r w:rsidRPr="000D6D71">
        <w:rPr>
          <w:rFonts w:asciiTheme="minorHAnsi" w:hAnsiTheme="minorHAnsi" w:cstheme="minorHAnsi"/>
          <w:sz w:val="22"/>
          <w:szCs w:val="22"/>
        </w:rPr>
        <w:t xml:space="preserve"> candour that reveals a world view that is as moving as it is entertaining, somewhere between the masterpieces of his brother Joseph and Amadeus, who was around twenty years younger. </w:t>
      </w:r>
    </w:p>
    <w:p w14:paraId="78679F71"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7A"/>
    <w:rsid w:val="0020287A"/>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FA0F"/>
  <w15:chartTrackingRefBased/>
  <w15:docId w15:val="{F9843EEE-B0B1-4F28-A5A4-67D8F55E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287A"/>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20287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0287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0287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0287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0287A"/>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0287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287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0287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287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287A"/>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20287A"/>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20287A"/>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20287A"/>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20287A"/>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20287A"/>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20287A"/>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20287A"/>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20287A"/>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20287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287A"/>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2028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287A"/>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20287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0287A"/>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20287A"/>
    <w:pPr>
      <w:ind w:left="720"/>
      <w:contextualSpacing/>
    </w:pPr>
  </w:style>
  <w:style w:type="character" w:styleId="IntensiveHervorhebung">
    <w:name w:val="Intense Emphasis"/>
    <w:basedOn w:val="Absatz-Standardschriftart"/>
    <w:uiPriority w:val="21"/>
    <w:qFormat/>
    <w:rsid w:val="0020287A"/>
    <w:rPr>
      <w:i/>
      <w:iCs/>
      <w:color w:val="365F91" w:themeColor="accent1" w:themeShade="BF"/>
    </w:rPr>
  </w:style>
  <w:style w:type="paragraph" w:styleId="IntensivesZitat">
    <w:name w:val="Intense Quote"/>
    <w:basedOn w:val="Standard"/>
    <w:next w:val="Standard"/>
    <w:link w:val="IntensivesZitatZchn"/>
    <w:uiPriority w:val="30"/>
    <w:qFormat/>
    <w:rsid w:val="002028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0287A"/>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20287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625</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2024-05-15T16:11:00Z</dcterms:created>
  <dcterms:modified xsi:type="dcterms:W3CDTF">2024-05-15T16:11:00Z</dcterms:modified>
</cp:coreProperties>
</file>