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D11C1" w14:textId="77777777" w:rsidR="00FB6372" w:rsidRPr="00FB6372" w:rsidRDefault="00FB6372" w:rsidP="00FB6372">
      <w:pPr>
        <w:autoSpaceDE w:val="0"/>
        <w:autoSpaceDN w:val="0"/>
        <w:adjustRightInd w:val="0"/>
        <w:spacing w:after="0" w:line="240" w:lineRule="auto"/>
        <w:rPr>
          <w:rFonts w:ascii="Calibri" w:eastAsia="Calibri" w:hAnsi="Calibri" w:cs="Calibri"/>
          <w:kern w:val="0"/>
          <w:sz w:val="22"/>
          <w:szCs w:val="22"/>
          <w:lang w:val="en-GB" w:eastAsia="en-GB"/>
          <w14:ligatures w14:val="none"/>
        </w:rPr>
      </w:pPr>
      <w:r w:rsidRPr="00FB6372">
        <w:rPr>
          <w:rFonts w:ascii="Calibri" w:eastAsia="Calibri" w:hAnsi="Calibri" w:cs="Calibri"/>
          <w:kern w:val="0"/>
          <w:sz w:val="22"/>
          <w:szCs w:val="22"/>
          <w:lang w:val="en-GB" w:eastAsia="en-GB"/>
          <w14:ligatures w14:val="none"/>
        </w:rPr>
        <w:t xml:space="preserve">Friedhelm Flamme plays an extraordinary role in the organ catalogue of our record label. His discography, which ranges from the Baroque era to the 20th century, is a gift to organ connoisseurs and aficionados alike. Not only has he recorded a multitude of works of unknown </w:t>
      </w:r>
      <w:proofErr w:type="gramStart"/>
      <w:r w:rsidRPr="00FB6372">
        <w:rPr>
          <w:rFonts w:ascii="Calibri" w:eastAsia="Calibri" w:hAnsi="Calibri" w:cs="Calibri"/>
          <w:kern w:val="0"/>
          <w:sz w:val="22"/>
          <w:szCs w:val="22"/>
          <w:lang w:val="en-GB" w:eastAsia="en-GB"/>
          <w14:ligatures w14:val="none"/>
        </w:rPr>
        <w:t>composers, but</w:t>
      </w:r>
      <w:proofErr w:type="gramEnd"/>
      <w:r w:rsidRPr="00FB6372">
        <w:rPr>
          <w:rFonts w:ascii="Calibri" w:eastAsia="Calibri" w:hAnsi="Calibri" w:cs="Calibri"/>
          <w:kern w:val="0"/>
          <w:sz w:val="22"/>
          <w:szCs w:val="22"/>
          <w:lang w:val="en-GB" w:eastAsia="en-GB"/>
          <w14:ligatures w14:val="none"/>
        </w:rPr>
        <w:t xml:space="preserve"> has opened an impressive "organ museum" of more than two dozen productions on historical instruments that are seldom heard on record. This is the final release of our complete recordings of Buxtehude's work. Here the </w:t>
      </w:r>
      <w:proofErr w:type="gramStart"/>
      <w:r w:rsidRPr="00FB6372">
        <w:rPr>
          <w:rFonts w:ascii="Calibri" w:eastAsia="Calibri" w:hAnsi="Calibri" w:cs="Calibri"/>
          <w:kern w:val="0"/>
          <w:sz w:val="22"/>
          <w:szCs w:val="22"/>
          <w:lang w:val="en-GB" w:eastAsia="en-GB"/>
          <w14:ligatures w14:val="none"/>
        </w:rPr>
        <w:t>German-Danish</w:t>
      </w:r>
      <w:proofErr w:type="gramEnd"/>
      <w:r w:rsidRPr="00FB6372">
        <w:rPr>
          <w:rFonts w:ascii="Calibri" w:eastAsia="Calibri" w:hAnsi="Calibri" w:cs="Calibri"/>
          <w:kern w:val="0"/>
          <w:sz w:val="22"/>
          <w:szCs w:val="22"/>
          <w:lang w:val="en-GB" w:eastAsia="en-GB"/>
          <w14:ligatures w14:val="none"/>
        </w:rPr>
        <w:t xml:space="preserve"> musician shows his compositional skills in an area that is justly called the ultimate discipline of Baroque keyboard players – the connection between prelude and fugue, which culminated in the works of Johann Sebastian Bach at the end of the Baroque era. It is well known that he made a pilgrimage to Lübeck in his younger years to attentively listen to the organist of St. Mary's Church there. </w:t>
      </w:r>
    </w:p>
    <w:p w14:paraId="4DF5D709" w14:textId="77777777" w:rsidR="00933E47" w:rsidRPr="00FB6372" w:rsidRDefault="00933E47">
      <w:pPr>
        <w:rPr>
          <w:lang w:val="en-GB"/>
        </w:rPr>
      </w:pPr>
    </w:p>
    <w:sectPr w:rsidR="00933E47" w:rsidRPr="00FB63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72"/>
    <w:rsid w:val="004D23EC"/>
    <w:rsid w:val="00933E47"/>
    <w:rsid w:val="00FB63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1F75"/>
  <w15:chartTrackingRefBased/>
  <w15:docId w15:val="{16EF4225-B984-44EE-B3CC-53EFB8FB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FB63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FB63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FB637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FB637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FB6372"/>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B63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B637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B637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B637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6372"/>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FB6372"/>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FB6372"/>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FB6372"/>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FB6372"/>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FB6372"/>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FB6372"/>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FB6372"/>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FB6372"/>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FB6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6372"/>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FB637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B6372"/>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FB637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B6372"/>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FB6372"/>
    <w:pPr>
      <w:ind w:left="720"/>
      <w:contextualSpacing/>
    </w:pPr>
  </w:style>
  <w:style w:type="character" w:styleId="IntensiveHervorhebung">
    <w:name w:val="Intense Emphasis"/>
    <w:basedOn w:val="Absatz-Standardschriftart"/>
    <w:uiPriority w:val="21"/>
    <w:qFormat/>
    <w:rsid w:val="00FB6372"/>
    <w:rPr>
      <w:i/>
      <w:iCs/>
      <w:color w:val="365F91" w:themeColor="accent1" w:themeShade="BF"/>
    </w:rPr>
  </w:style>
  <w:style w:type="paragraph" w:styleId="IntensivesZitat">
    <w:name w:val="Intense Quote"/>
    <w:basedOn w:val="Standard"/>
    <w:next w:val="Standard"/>
    <w:link w:val="IntensivesZitatZchn"/>
    <w:uiPriority w:val="30"/>
    <w:qFormat/>
    <w:rsid w:val="00FB63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FB6372"/>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FB637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791</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2025-01-02T13:26:00Z</dcterms:created>
  <dcterms:modified xsi:type="dcterms:W3CDTF">2025-01-02T13:27:00Z</dcterms:modified>
</cp:coreProperties>
</file>